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 xml:space="preserve">附件： </w:t>
      </w:r>
    </w:p>
    <w:p>
      <w:pPr>
        <w:spacing w:after="312" w:afterLines="100"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24"/>
        </w:rPr>
        <w:t>年黄山学院对口升学考试免试、加分申请表</w:t>
      </w:r>
    </w:p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357"/>
        <w:gridCol w:w="1250"/>
        <w:gridCol w:w="2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具备何种职业资格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鼓励</w:t>
            </w:r>
            <w:r>
              <w:rPr>
                <w:rFonts w:hint="eastAsia" w:ascii="楷体_GB2312" w:hAnsi="宋体" w:eastAsia="楷体_GB2312"/>
                <w:sz w:val="24"/>
              </w:rPr>
              <w:t>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往届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技能大赛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市级教育行政部门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学校审核意见  </w:t>
            </w:r>
          </w:p>
        </w:tc>
        <w:tc>
          <w:tcPr>
            <w:tcW w:w="69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注：1.审核人需在获奖证书复印件上签名，并加盖市教育局公章。现场报名时，原件、复印件、申请表一并交验。</w:t>
      </w:r>
    </w:p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2.“申请</w:t>
      </w:r>
      <w:r>
        <w:rPr>
          <w:rFonts w:hint="eastAsia" w:ascii="楷体_GB2312" w:hAnsi="宋体" w:eastAsia="楷体_GB2312"/>
          <w:b/>
          <w:sz w:val="24"/>
          <w:lang w:eastAsia="zh-CN"/>
        </w:rPr>
        <w:t>鼓励</w:t>
      </w:r>
      <w:r>
        <w:rPr>
          <w:rFonts w:hint="eastAsia" w:ascii="楷体_GB2312" w:hAnsi="宋体" w:eastAsia="楷体_GB2312"/>
          <w:b/>
          <w:sz w:val="24"/>
        </w:rPr>
        <w:t>政策”栏：填写“直接录取”、“加分”。</w:t>
      </w:r>
      <w:bookmarkStart w:id="0" w:name="_GoBack"/>
      <w:bookmarkEnd w:id="0"/>
    </w:p>
    <w:p>
      <w:pPr>
        <w:spacing w:line="340" w:lineRule="exact"/>
      </w:pPr>
      <w:r>
        <w:rPr>
          <w:rFonts w:hint="eastAsia" w:ascii="楷体_GB2312" w:hAnsi="宋体" w:eastAsia="楷体_GB2312"/>
          <w:b/>
          <w:sz w:val="24"/>
        </w:rPr>
        <w:t>3.“获奖等级”栏：填写“国赛一等奖”、“省赛一等奖第一名”等。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16F0"/>
    <w:rsid w:val="11D016F0"/>
    <w:rsid w:val="4F4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2021-03-25T07:41:04Z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